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6" w:rsidRDefault="00E74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337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27328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E8" w:rsidRPr="008E0885" w:rsidRDefault="00AA544F" w:rsidP="00716DDC">
      <w:pPr>
        <w:jc w:val="center"/>
        <w:rPr>
          <w:rFonts w:ascii="Times New Roman" w:hAnsi="Times New Roman"/>
          <w:b/>
          <w:sz w:val="40"/>
          <w:szCs w:val="40"/>
        </w:rPr>
      </w:pPr>
      <w:r w:rsidRPr="008E0885">
        <w:rPr>
          <w:rFonts w:ascii="Times New Roman" w:hAnsi="Times New Roman"/>
          <w:b/>
          <w:sz w:val="40"/>
          <w:szCs w:val="40"/>
        </w:rPr>
        <w:t>Уважаемы</w:t>
      </w:r>
      <w:r w:rsidR="00A24C7C">
        <w:rPr>
          <w:rFonts w:ascii="Times New Roman" w:hAnsi="Times New Roman"/>
          <w:b/>
          <w:sz w:val="40"/>
          <w:szCs w:val="40"/>
        </w:rPr>
        <w:t>е</w:t>
      </w:r>
      <w:r w:rsidRPr="008E0885">
        <w:rPr>
          <w:rFonts w:ascii="Times New Roman" w:hAnsi="Times New Roman"/>
          <w:b/>
          <w:sz w:val="40"/>
          <w:szCs w:val="40"/>
        </w:rPr>
        <w:t xml:space="preserve"> налогоплательщик</w:t>
      </w:r>
      <w:r w:rsidR="00A24C7C">
        <w:rPr>
          <w:rFonts w:ascii="Times New Roman" w:hAnsi="Times New Roman"/>
          <w:b/>
          <w:sz w:val="40"/>
          <w:szCs w:val="40"/>
        </w:rPr>
        <w:t>и</w:t>
      </w:r>
      <w:r w:rsidRPr="008E0885">
        <w:rPr>
          <w:rFonts w:ascii="Times New Roman" w:hAnsi="Times New Roman"/>
          <w:b/>
          <w:sz w:val="40"/>
          <w:szCs w:val="40"/>
        </w:rPr>
        <w:t>!</w:t>
      </w:r>
    </w:p>
    <w:p w:rsidR="00AA544F" w:rsidRPr="00716DDC" w:rsidRDefault="00AA544F" w:rsidP="00716DDC">
      <w:pPr>
        <w:rPr>
          <w:rFonts w:ascii="Times New Roman" w:hAnsi="Times New Roman"/>
          <w:sz w:val="28"/>
          <w:szCs w:val="28"/>
        </w:rPr>
      </w:pPr>
    </w:p>
    <w:p w:rsidR="000454D7" w:rsidRPr="00A24C7C" w:rsidRDefault="00A24C7C" w:rsidP="00A24C7C">
      <w:pPr>
        <w:ind w:left="-284"/>
        <w:jc w:val="center"/>
        <w:rPr>
          <w:rFonts w:ascii="Times New Roman" w:hAnsi="Times New Roman"/>
          <w:b/>
          <w:i/>
          <w:color w:val="auto"/>
          <w:sz w:val="32"/>
          <w:szCs w:val="28"/>
          <w:u w:val="single"/>
        </w:rPr>
      </w:pPr>
      <w:r w:rsidRPr="00A24C7C">
        <w:rPr>
          <w:rFonts w:ascii="Times New Roman" w:hAnsi="Times New Roman"/>
          <w:b/>
          <w:i/>
          <w:color w:val="auto"/>
          <w:sz w:val="32"/>
          <w:szCs w:val="28"/>
          <w:u w:val="single"/>
        </w:rPr>
        <w:t>Расширен функционал сервисов «Уплата налогов и пошлин»!</w:t>
      </w:r>
    </w:p>
    <w:p w:rsidR="000454D7" w:rsidRDefault="000454D7" w:rsidP="00A45989">
      <w:pPr>
        <w:ind w:left="-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4C7C" w:rsidRDefault="00A24C7C" w:rsidP="00A24C7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24C7C">
        <w:rPr>
          <w:rFonts w:ascii="Times New Roman" w:hAnsi="Times New Roman"/>
          <w:color w:val="auto"/>
          <w:sz w:val="28"/>
          <w:szCs w:val="28"/>
        </w:rPr>
        <w:t>В модернизированной версии сервисы «Уплата налогов и пошлин» ориентированы на конкретную категорию плательщика и разделены на разделы: «Физическим лицам», «Индивидуальным предпринимателям», «Юридическим лицам». В целях минимизации ошибок в зависимости от выбранного раздела автоматически определяется тип плательщика и группа налогов подлежащих уплате.</w:t>
      </w:r>
    </w:p>
    <w:p w:rsidR="00F70346" w:rsidRDefault="00F70346" w:rsidP="00A24C7C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A24C7C" w:rsidRDefault="00A24C7C" w:rsidP="00A24C7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6116128" cy="5158596"/>
            <wp:effectExtent l="0" t="19050" r="18415" b="6159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0346" w:rsidRDefault="00F70346" w:rsidP="00F70346">
      <w:pPr>
        <w:ind w:left="-284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A24C7C" w:rsidRPr="00F70346" w:rsidRDefault="00F70346" w:rsidP="00F70346">
      <w:pPr>
        <w:ind w:left="-284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F70346">
        <w:rPr>
          <w:rFonts w:ascii="Times New Roman" w:hAnsi="Times New Roman"/>
          <w:b/>
          <w:color w:val="auto"/>
          <w:sz w:val="28"/>
          <w:szCs w:val="28"/>
          <w:u w:val="single"/>
        </w:rPr>
        <w:t>Ознакомиться со всеми новшествами можно на официальном сайте ФНС России в разделе «Уплата налогов и пошлин».</w:t>
      </w:r>
    </w:p>
    <w:p w:rsidR="00A24C7C" w:rsidRDefault="00A24C7C" w:rsidP="00A45989">
      <w:pPr>
        <w:ind w:left="-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400C" w:rsidRPr="00205C2B" w:rsidRDefault="00E741EE" w:rsidP="00A4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615" cy="66568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93" cy="6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0C" w:rsidRPr="00205C2B" w:rsidSect="006769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7B6"/>
    <w:multiLevelType w:val="hybridMultilevel"/>
    <w:tmpl w:val="E4C60C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B6FA5"/>
    <w:multiLevelType w:val="hybridMultilevel"/>
    <w:tmpl w:val="C54CA32E"/>
    <w:lvl w:ilvl="0" w:tplc="84064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3D1C87"/>
    <w:multiLevelType w:val="hybridMultilevel"/>
    <w:tmpl w:val="204A130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823D1"/>
    <w:multiLevelType w:val="hybridMultilevel"/>
    <w:tmpl w:val="826E1FF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9F5429E"/>
    <w:multiLevelType w:val="hybridMultilevel"/>
    <w:tmpl w:val="E8CA1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0E664B"/>
    <w:multiLevelType w:val="multilevel"/>
    <w:tmpl w:val="AE3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C04F6"/>
    <w:multiLevelType w:val="hybridMultilevel"/>
    <w:tmpl w:val="EDE884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E8"/>
    <w:rsid w:val="00043383"/>
    <w:rsid w:val="000454D7"/>
    <w:rsid w:val="000C48D6"/>
    <w:rsid w:val="001345AE"/>
    <w:rsid w:val="00205C2B"/>
    <w:rsid w:val="00231C74"/>
    <w:rsid w:val="00266C4D"/>
    <w:rsid w:val="002670B9"/>
    <w:rsid w:val="00281F5B"/>
    <w:rsid w:val="002A060F"/>
    <w:rsid w:val="002F46FC"/>
    <w:rsid w:val="002F7DAD"/>
    <w:rsid w:val="003154B2"/>
    <w:rsid w:val="003E2AE0"/>
    <w:rsid w:val="004243EF"/>
    <w:rsid w:val="004B6023"/>
    <w:rsid w:val="004E085F"/>
    <w:rsid w:val="00587137"/>
    <w:rsid w:val="00601F8A"/>
    <w:rsid w:val="00620A53"/>
    <w:rsid w:val="00641716"/>
    <w:rsid w:val="00676994"/>
    <w:rsid w:val="00690314"/>
    <w:rsid w:val="006E6EF5"/>
    <w:rsid w:val="00716DDC"/>
    <w:rsid w:val="007948B8"/>
    <w:rsid w:val="008076B0"/>
    <w:rsid w:val="008838B7"/>
    <w:rsid w:val="008E0885"/>
    <w:rsid w:val="00940B1C"/>
    <w:rsid w:val="009D1355"/>
    <w:rsid w:val="00A07053"/>
    <w:rsid w:val="00A24C7C"/>
    <w:rsid w:val="00A45989"/>
    <w:rsid w:val="00AA544F"/>
    <w:rsid w:val="00AE5C9F"/>
    <w:rsid w:val="00B4608B"/>
    <w:rsid w:val="00B74AF1"/>
    <w:rsid w:val="00C37166"/>
    <w:rsid w:val="00CC400C"/>
    <w:rsid w:val="00CF15FC"/>
    <w:rsid w:val="00D44696"/>
    <w:rsid w:val="00D51B71"/>
    <w:rsid w:val="00D60293"/>
    <w:rsid w:val="00D67638"/>
    <w:rsid w:val="00D754E8"/>
    <w:rsid w:val="00D85B2D"/>
    <w:rsid w:val="00D87024"/>
    <w:rsid w:val="00D94DA1"/>
    <w:rsid w:val="00DE74B2"/>
    <w:rsid w:val="00DF135D"/>
    <w:rsid w:val="00E0272B"/>
    <w:rsid w:val="00E267D2"/>
    <w:rsid w:val="00E30E64"/>
    <w:rsid w:val="00E741EE"/>
    <w:rsid w:val="00EA0576"/>
    <w:rsid w:val="00EF418D"/>
    <w:rsid w:val="00EF6513"/>
    <w:rsid w:val="00F10EFD"/>
    <w:rsid w:val="00F269D2"/>
    <w:rsid w:val="00F35E36"/>
    <w:rsid w:val="00F521A9"/>
    <w:rsid w:val="00F70346"/>
    <w:rsid w:val="00FB2FC9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="Times New Roman" w:hAnsi="Monotype Corsiv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024"/>
    <w:pPr>
      <w:ind w:left="720"/>
      <w:contextualSpacing/>
    </w:pPr>
  </w:style>
  <w:style w:type="character" w:styleId="a6">
    <w:name w:val="Hyperlink"/>
    <w:uiPriority w:val="99"/>
    <w:unhideWhenUsed/>
    <w:rsid w:val="00D67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Times New Roman" w:hAnsi="Monotype Corsiv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024"/>
    <w:pPr>
      <w:ind w:left="720"/>
      <w:contextualSpacing/>
    </w:pPr>
  </w:style>
  <w:style w:type="character" w:styleId="a6">
    <w:name w:val="Hyperlink"/>
    <w:uiPriority w:val="99"/>
    <w:unhideWhenUsed/>
    <w:rsid w:val="00D6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08BE9-B8F8-4164-B519-5EE4A9B2B785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22398388-B72F-4951-9A8E-670396FF4CCF}">
      <dgm:prSet phldrT="[Текст]" custT="1"/>
      <dgm:spPr/>
      <dgm:t>
        <a:bodyPr/>
        <a:lstStyle/>
        <a:p>
          <a:pPr algn="ctr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«Физическим лицам»</a:t>
          </a:r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налогов, страховых взносов» разделен на две вкладки «Уплата за себя» и «Уплата за третье лицо».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 картой иностранного банка» позволяет произвести уплату с банковской каты иностранного банка, представлен в русской и англоязычной версиях и разбит на функции.</a:t>
          </a:r>
        </a:p>
      </dgm:t>
    </dgm:pt>
    <dgm:pt modelId="{04F59AC2-A6F0-4728-98C7-0E23FE209171}" type="parTrans" cxnId="{D33B0CD7-5FBD-4DCD-9D0D-FF3E3B9599AD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31047D-D0C9-4B48-8D40-761BDF584998}" type="sibTrans" cxnId="{D33B0CD7-5FBD-4DCD-9D0D-FF3E3B9599AD}">
      <dgm:prSet custT="1"/>
      <dgm:spPr/>
      <dgm:t>
        <a:bodyPr/>
        <a:lstStyle/>
        <a:p>
          <a:endParaRPr lang="ru-RU" sz="4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480844-3728-4D1A-88A8-F4BE1C39F4AC}">
      <dgm:prSet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«Индивидуальным предпринимателям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налогов, страховых взносов» разделен на две вкладки «Уплата за себя» и «Уплата за третье лицо».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 </a:t>
          </a:r>
        </a:p>
        <a:p>
          <a:pPr algn="l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торгового сбора» включает в себя стандартный функционал сервиса «Уплата торгового сбора».</a:t>
          </a:r>
        </a:p>
      </dgm:t>
    </dgm:pt>
    <dgm:pt modelId="{68149C3D-9E18-4BEC-8DA3-6A2194D6A84B}" type="parTrans" cxnId="{B33ABD8C-C543-4F35-9916-C2C41099E39C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75EEB3-526F-4FF1-91E1-511253EB9131}" type="sibTrans" cxnId="{B33ABD8C-C543-4F35-9916-C2C41099E39C}">
      <dgm:prSet custT="1"/>
      <dgm:spPr/>
      <dgm:t>
        <a:bodyPr/>
        <a:lstStyle/>
        <a:p>
          <a:endParaRPr lang="ru-RU" sz="4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5355CF-67E3-45DA-9B96-D4A6F0DA77C2}">
      <dgm:prSet custT="1"/>
      <dgm:spPr/>
      <dgm:t>
        <a:bodyPr/>
        <a:lstStyle/>
        <a:p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«Юридическим лицам»: </a:t>
          </a:r>
        </a:p>
        <a:p>
          <a:pPr algn="just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</a:t>
          </a:r>
        </a:p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Сервис «Заполнить платежное поручение» включает в себя стандартный функционал сервиса «Заполнить платежное поручение». </a:t>
          </a:r>
        </a:p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торгового сбора» включает в себя стандартный функционал сервиса «Уплата торгового сбора». </a:t>
          </a:r>
        </a:p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 за третьих лиц» включает в себя стандартный функционал сервиса «Уплата налогов за третьих лиц».</a:t>
          </a:r>
        </a:p>
      </dgm:t>
    </dgm:pt>
    <dgm:pt modelId="{214C15DC-0133-4A54-9922-B52853E3CD4F}" type="parTrans" cxnId="{6C5A60B5-123A-431F-A6E0-C82A482C33F8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0458CE-1C58-4164-A9EA-C2D207E0BF0E}" type="sibTrans" cxnId="{6C5A60B5-123A-431F-A6E0-C82A482C33F8}">
      <dgm:prSet/>
      <dgm:spPr/>
      <dgm:t>
        <a:bodyPr/>
        <a:lstStyle/>
        <a:p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B86619-55E1-42B1-9B77-D389FEAB022C}" type="pres">
      <dgm:prSet presAssocID="{4F808BE9-B8F8-4164-B519-5EE4A9B2B785}" presName="Name0" presStyleCnt="0">
        <dgm:presLayoutVars>
          <dgm:dir/>
          <dgm:resizeHandles val="exact"/>
        </dgm:presLayoutVars>
      </dgm:prSet>
      <dgm:spPr/>
    </dgm:pt>
    <dgm:pt modelId="{A5BA903E-4DE3-4402-BDBD-E90FC44F82AC}" type="pres">
      <dgm:prSet presAssocID="{22398388-B72F-4951-9A8E-670396FF4CCF}" presName="node" presStyleLbl="node1" presStyleIdx="0" presStyleCnt="3">
        <dgm:presLayoutVars>
          <dgm:bulletEnabled val="1"/>
        </dgm:presLayoutVars>
      </dgm:prSet>
      <dgm:spPr/>
    </dgm:pt>
    <dgm:pt modelId="{2E0E265E-310B-490A-ACB4-090783AFC3D8}" type="pres">
      <dgm:prSet presAssocID="{6F31047D-D0C9-4B48-8D40-761BDF584998}" presName="sibTrans" presStyleLbl="sibTrans2D1" presStyleIdx="0" presStyleCnt="2"/>
      <dgm:spPr/>
    </dgm:pt>
    <dgm:pt modelId="{A00AF289-FF58-4153-8564-979ED6D945DF}" type="pres">
      <dgm:prSet presAssocID="{6F31047D-D0C9-4B48-8D40-761BDF584998}" presName="connectorText" presStyleLbl="sibTrans2D1" presStyleIdx="0" presStyleCnt="2"/>
      <dgm:spPr/>
    </dgm:pt>
    <dgm:pt modelId="{D0AA945A-2ECA-40DB-B221-1F11A20E63E9}" type="pres">
      <dgm:prSet presAssocID="{6A480844-3728-4D1A-88A8-F4BE1C39F4A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0A5D01-AF0A-4E69-849E-EF78566E7A59}" type="pres">
      <dgm:prSet presAssocID="{1075EEB3-526F-4FF1-91E1-511253EB9131}" presName="sibTrans" presStyleLbl="sibTrans2D1" presStyleIdx="1" presStyleCnt="2"/>
      <dgm:spPr/>
    </dgm:pt>
    <dgm:pt modelId="{3250148D-1496-40DF-BE77-B7DE7F95C5E9}" type="pres">
      <dgm:prSet presAssocID="{1075EEB3-526F-4FF1-91E1-511253EB9131}" presName="connectorText" presStyleLbl="sibTrans2D1" presStyleIdx="1" presStyleCnt="2"/>
      <dgm:spPr/>
    </dgm:pt>
    <dgm:pt modelId="{39B221FB-D63B-4F83-90AA-40F20432018B}" type="pres">
      <dgm:prSet presAssocID="{E45355CF-67E3-45DA-9B96-D4A6F0DA77C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E1D178-8403-4046-A9C8-6812AB02860D}" type="presOf" srcId="{6F31047D-D0C9-4B48-8D40-761BDF584998}" destId="{2E0E265E-310B-490A-ACB4-090783AFC3D8}" srcOrd="0" destOrd="0" presId="urn:microsoft.com/office/officeart/2005/8/layout/process1"/>
    <dgm:cxn modelId="{F9C95092-2F74-4F51-B774-B505E0415E30}" type="presOf" srcId="{4F808BE9-B8F8-4164-B519-5EE4A9B2B785}" destId="{29B86619-55E1-42B1-9B77-D389FEAB022C}" srcOrd="0" destOrd="0" presId="urn:microsoft.com/office/officeart/2005/8/layout/process1"/>
    <dgm:cxn modelId="{12D42512-83D6-4EA5-BF54-C8CD2A23E3A8}" type="presOf" srcId="{6F31047D-D0C9-4B48-8D40-761BDF584998}" destId="{A00AF289-FF58-4153-8564-979ED6D945DF}" srcOrd="1" destOrd="0" presId="urn:microsoft.com/office/officeart/2005/8/layout/process1"/>
    <dgm:cxn modelId="{2E106A07-349C-432B-881E-5EF6F50075E8}" type="presOf" srcId="{E45355CF-67E3-45DA-9B96-D4A6F0DA77C2}" destId="{39B221FB-D63B-4F83-90AA-40F20432018B}" srcOrd="0" destOrd="0" presId="urn:microsoft.com/office/officeart/2005/8/layout/process1"/>
    <dgm:cxn modelId="{2661AC45-CC6E-4B9E-AB0C-D1E786EB51E2}" type="presOf" srcId="{22398388-B72F-4951-9A8E-670396FF4CCF}" destId="{A5BA903E-4DE3-4402-BDBD-E90FC44F82AC}" srcOrd="0" destOrd="0" presId="urn:microsoft.com/office/officeart/2005/8/layout/process1"/>
    <dgm:cxn modelId="{D121BB5D-3CF9-4BE0-96DA-193E5825E263}" type="presOf" srcId="{1075EEB3-526F-4FF1-91E1-511253EB9131}" destId="{3250148D-1496-40DF-BE77-B7DE7F95C5E9}" srcOrd="1" destOrd="0" presId="urn:microsoft.com/office/officeart/2005/8/layout/process1"/>
    <dgm:cxn modelId="{B33ABD8C-C543-4F35-9916-C2C41099E39C}" srcId="{4F808BE9-B8F8-4164-B519-5EE4A9B2B785}" destId="{6A480844-3728-4D1A-88A8-F4BE1C39F4AC}" srcOrd="1" destOrd="0" parTransId="{68149C3D-9E18-4BEC-8DA3-6A2194D6A84B}" sibTransId="{1075EEB3-526F-4FF1-91E1-511253EB9131}"/>
    <dgm:cxn modelId="{D33B0CD7-5FBD-4DCD-9D0D-FF3E3B9599AD}" srcId="{4F808BE9-B8F8-4164-B519-5EE4A9B2B785}" destId="{22398388-B72F-4951-9A8E-670396FF4CCF}" srcOrd="0" destOrd="0" parTransId="{04F59AC2-A6F0-4728-98C7-0E23FE209171}" sibTransId="{6F31047D-D0C9-4B48-8D40-761BDF584998}"/>
    <dgm:cxn modelId="{6C5A60B5-123A-431F-A6E0-C82A482C33F8}" srcId="{4F808BE9-B8F8-4164-B519-5EE4A9B2B785}" destId="{E45355CF-67E3-45DA-9B96-D4A6F0DA77C2}" srcOrd="2" destOrd="0" parTransId="{214C15DC-0133-4A54-9922-B52853E3CD4F}" sibTransId="{B30458CE-1C58-4164-A9EA-C2D207E0BF0E}"/>
    <dgm:cxn modelId="{D620047F-7EFD-4808-B189-90B542014277}" type="presOf" srcId="{6A480844-3728-4D1A-88A8-F4BE1C39F4AC}" destId="{D0AA945A-2ECA-40DB-B221-1F11A20E63E9}" srcOrd="0" destOrd="0" presId="urn:microsoft.com/office/officeart/2005/8/layout/process1"/>
    <dgm:cxn modelId="{4F8ACFED-39C5-4B36-B66D-7EDC2292793D}" type="presOf" srcId="{1075EEB3-526F-4FF1-91E1-511253EB9131}" destId="{870A5D01-AF0A-4E69-849E-EF78566E7A59}" srcOrd="0" destOrd="0" presId="urn:microsoft.com/office/officeart/2005/8/layout/process1"/>
    <dgm:cxn modelId="{0D82E987-AFF1-468F-81D1-581F8CA5D4E0}" type="presParOf" srcId="{29B86619-55E1-42B1-9B77-D389FEAB022C}" destId="{A5BA903E-4DE3-4402-BDBD-E90FC44F82AC}" srcOrd="0" destOrd="0" presId="urn:microsoft.com/office/officeart/2005/8/layout/process1"/>
    <dgm:cxn modelId="{15FC71CB-F0F8-4A58-82E0-B8D1A50B0DF6}" type="presParOf" srcId="{29B86619-55E1-42B1-9B77-D389FEAB022C}" destId="{2E0E265E-310B-490A-ACB4-090783AFC3D8}" srcOrd="1" destOrd="0" presId="urn:microsoft.com/office/officeart/2005/8/layout/process1"/>
    <dgm:cxn modelId="{D6E277C4-F2A2-4C22-98A3-1C595DC7F1FC}" type="presParOf" srcId="{2E0E265E-310B-490A-ACB4-090783AFC3D8}" destId="{A00AF289-FF58-4153-8564-979ED6D945DF}" srcOrd="0" destOrd="0" presId="urn:microsoft.com/office/officeart/2005/8/layout/process1"/>
    <dgm:cxn modelId="{DC66D1F4-D2F4-4584-9343-F8305AA38213}" type="presParOf" srcId="{29B86619-55E1-42B1-9B77-D389FEAB022C}" destId="{D0AA945A-2ECA-40DB-B221-1F11A20E63E9}" srcOrd="2" destOrd="0" presId="urn:microsoft.com/office/officeart/2005/8/layout/process1"/>
    <dgm:cxn modelId="{6E20D051-73E6-4AB7-A3F2-09E2AD47E2C5}" type="presParOf" srcId="{29B86619-55E1-42B1-9B77-D389FEAB022C}" destId="{870A5D01-AF0A-4E69-849E-EF78566E7A59}" srcOrd="3" destOrd="0" presId="urn:microsoft.com/office/officeart/2005/8/layout/process1"/>
    <dgm:cxn modelId="{45C8BA1A-AE48-4B87-A372-AF64E7CF1E2E}" type="presParOf" srcId="{870A5D01-AF0A-4E69-849E-EF78566E7A59}" destId="{3250148D-1496-40DF-BE77-B7DE7F95C5E9}" srcOrd="0" destOrd="0" presId="urn:microsoft.com/office/officeart/2005/8/layout/process1"/>
    <dgm:cxn modelId="{57EAFF30-909E-46BA-8E3E-80FC94C1BD99}" type="presParOf" srcId="{29B86619-55E1-42B1-9B77-D389FEAB022C}" destId="{39B221FB-D63B-4F83-90AA-40F20432018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A903E-4DE3-4402-BDBD-E90FC44F82AC}">
      <dsp:nvSpPr>
        <dsp:cNvPr id="0" name=""/>
        <dsp:cNvSpPr/>
      </dsp:nvSpPr>
      <dsp:spPr>
        <a:xfrm>
          <a:off x="8356" y="0"/>
          <a:ext cx="1605109" cy="515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«Физическим лицам»</a:t>
          </a: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налогов, страховых взносов» разделен на две вкладки «Уплата за себя» и «Уплата за третье лицо».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 картой иностранного банка» позволяет произвести уплату с банковской каты иностранного банка, представлен в русской и англоязычной версиях и разбит на функции.</a:t>
          </a:r>
        </a:p>
      </dsp:txBody>
      <dsp:txXfrm>
        <a:off x="55368" y="47012"/>
        <a:ext cx="1511085" cy="5064572"/>
      </dsp:txXfrm>
    </dsp:sp>
    <dsp:sp modelId="{2E0E265E-310B-490A-ACB4-090783AFC3D8}">
      <dsp:nvSpPr>
        <dsp:cNvPr id="0" name=""/>
        <dsp:cNvSpPr/>
      </dsp:nvSpPr>
      <dsp:spPr>
        <a:xfrm>
          <a:off x="1773976" y="2380264"/>
          <a:ext cx="340283" cy="3980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3976" y="2459877"/>
        <a:ext cx="238198" cy="238841"/>
      </dsp:txXfrm>
    </dsp:sp>
    <dsp:sp modelId="{D0AA945A-2ECA-40DB-B221-1F11A20E63E9}">
      <dsp:nvSpPr>
        <dsp:cNvPr id="0" name=""/>
        <dsp:cNvSpPr/>
      </dsp:nvSpPr>
      <dsp:spPr>
        <a:xfrm>
          <a:off x="2255509" y="0"/>
          <a:ext cx="1605109" cy="515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«Индивидуальным предпринимателям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налогов, страховых взносов» разделен на две вкладки «Уплата за себя» и «Уплата за третье лицо».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торгового сбора» включает в себя стандартный функционал сервиса «Уплата торгового сбора».</a:t>
          </a:r>
        </a:p>
      </dsp:txBody>
      <dsp:txXfrm>
        <a:off x="2302521" y="47012"/>
        <a:ext cx="1511085" cy="5064572"/>
      </dsp:txXfrm>
    </dsp:sp>
    <dsp:sp modelId="{870A5D01-AF0A-4E69-849E-EF78566E7A59}">
      <dsp:nvSpPr>
        <dsp:cNvPr id="0" name=""/>
        <dsp:cNvSpPr/>
      </dsp:nvSpPr>
      <dsp:spPr>
        <a:xfrm>
          <a:off x="4021129" y="2380264"/>
          <a:ext cx="340283" cy="3980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21129" y="2459877"/>
        <a:ext cx="238198" cy="238841"/>
      </dsp:txXfrm>
    </dsp:sp>
    <dsp:sp modelId="{39B221FB-D63B-4F83-90AA-40F20432018B}">
      <dsp:nvSpPr>
        <dsp:cNvPr id="0" name=""/>
        <dsp:cNvSpPr/>
      </dsp:nvSpPr>
      <dsp:spPr>
        <a:xfrm>
          <a:off x="4502662" y="0"/>
          <a:ext cx="1605109" cy="51585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разделе «Юридическим лицам»: </a:t>
          </a:r>
        </a:p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госпошлины» дополнен всеми видами государственной пошлины (кодами бюджетной классификации).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«Заполнить платежное поручение» включает в себя стандартный функционал сервиса «Заполнить платежное поручение».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торгового сбора» включает в себя стандартный функционал сервиса «Уплата торгового сбора».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Сервис «Уплата налогов за третьих лиц» включает в себя стандартный функционал сервиса «Уплата налогов за третьих лиц».</a:t>
          </a:r>
        </a:p>
      </dsp:txBody>
      <dsp:txXfrm>
        <a:off x="4549674" y="47012"/>
        <a:ext cx="1511085" cy="50645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2ABD-29E4-4F19-ABC1-39B7A8C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4</cp:revision>
  <cp:lastPrinted>2019-04-12T10:33:00Z</cp:lastPrinted>
  <dcterms:created xsi:type="dcterms:W3CDTF">2019-09-09T13:37:00Z</dcterms:created>
  <dcterms:modified xsi:type="dcterms:W3CDTF">2019-09-12T12:31:00Z</dcterms:modified>
</cp:coreProperties>
</file>